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5" w:rsidRDefault="009326F0" w:rsidP="00727A5C">
      <w:pPr>
        <w:tabs>
          <w:tab w:val="center" w:pos="4513"/>
        </w:tabs>
        <w:rPr>
          <w:rFonts w:ascii="TH SarabunIT๙" w:hAnsi="TH SarabunIT๙" w:cs="TH SarabunIT๙"/>
          <w:b/>
          <w:bCs/>
          <w:sz w:val="36"/>
          <w:szCs w:val="44"/>
        </w:rPr>
      </w:pPr>
      <w:r w:rsidRPr="00D404CC">
        <w:rPr>
          <w:rFonts w:cs="Cordia New"/>
          <w:noProof/>
          <w:cs/>
        </w:rPr>
        <w:drawing>
          <wp:anchor distT="0" distB="0" distL="114300" distR="114300" simplePos="0" relativeHeight="251658240" behindDoc="1" locked="0" layoutInCell="1" allowOverlap="1" wp14:anchorId="06396427" wp14:editId="62C3F153">
            <wp:simplePos x="0" y="0"/>
            <wp:positionH relativeFrom="column">
              <wp:posOffset>2423220</wp:posOffset>
            </wp:positionH>
            <wp:positionV relativeFrom="paragraph">
              <wp:posOffset>-140970</wp:posOffset>
            </wp:positionV>
            <wp:extent cx="1061049" cy="9036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A5C">
        <w:rPr>
          <w:rFonts w:ascii="TH SarabunIT๙" w:hAnsi="TH SarabunIT๙" w:cs="TH SarabunIT๙"/>
          <w:b/>
          <w:bCs/>
          <w:sz w:val="36"/>
          <w:szCs w:val="44"/>
        </w:rPr>
        <w:tab/>
      </w:r>
    </w:p>
    <w:p w:rsidR="008873E1" w:rsidRPr="00E75FCB" w:rsidRDefault="00727A5C" w:rsidP="00E75FCB">
      <w:pPr>
        <w:jc w:val="center"/>
        <w:rPr>
          <w:rFonts w:ascii="TH SarabunIT๙" w:hAnsi="TH SarabunIT๙" w:cs="TH SarabunIT๙"/>
          <w:color w:val="7030A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br/>
      </w:r>
      <w:r w:rsidR="008873E1" w:rsidRPr="000852BB">
        <w:rPr>
          <w:rFonts w:ascii="TH SarabunIT๙" w:hAnsi="TH SarabunIT๙" w:cs="TH SarabunIT๙"/>
          <w:b/>
          <w:bCs/>
          <w:sz w:val="36"/>
          <w:szCs w:val="44"/>
          <w:cs/>
        </w:rPr>
        <w:t>ประกาศองค์การบริหารส่วนตำบลสำโรง</w:t>
      </w:r>
      <w:r w:rsidR="001B18F5">
        <w:rPr>
          <w:cs/>
        </w:rPr>
        <w:br/>
      </w:r>
      <w:r w:rsidR="001B18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8873E1" w:rsidRPr="00A448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8873E1" w:rsidRPr="00A448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="00C34BF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เปิดเผยราคากลางของคณะกรรมการ บก</w:t>
      </w:r>
      <w:r w:rsidR="00C34BF2">
        <w:rPr>
          <w:rFonts w:ascii="TH SarabunIT๙" w:hAnsi="TH SarabunIT๙" w:cs="TH SarabunIT๙"/>
          <w:b/>
          <w:bCs/>
          <w:sz w:val="32"/>
          <w:szCs w:val="32"/>
        </w:rPr>
        <w:t xml:space="preserve"> 01</w:t>
      </w:r>
      <w:r w:rsidR="00A57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73E1" w:rsidRPr="00A448E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และการกำหนดราคากลาง</w:t>
      </w:r>
      <w:r w:rsidR="001B18F5">
        <w:rPr>
          <w:cs/>
        </w:rPr>
        <w:br/>
      </w:r>
      <w:r w:rsidR="00E75FCB" w:rsidRPr="00E75FCB">
        <w:rPr>
          <w:rFonts w:ascii="TH SarabunIT๙" w:hAnsi="TH SarabunIT๙" w:cs="TH SarabunIT๙" w:hint="cs"/>
          <w:sz w:val="32"/>
          <w:szCs w:val="32"/>
          <w:cs/>
        </w:rPr>
        <w:t xml:space="preserve">   โครงการก่อสร้างถนนคอนกรีตเสริมเหล็ก (</w:t>
      </w:r>
      <w:proofErr w:type="spellStart"/>
      <w:r w:rsidR="00E75FCB" w:rsidRPr="00E75FCB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E75FCB" w:rsidRPr="00E75FCB">
        <w:rPr>
          <w:rFonts w:ascii="TH SarabunIT๙" w:hAnsi="TH SarabunIT๙" w:cs="TH SarabunIT๙" w:hint="cs"/>
          <w:sz w:val="32"/>
          <w:szCs w:val="32"/>
          <w:cs/>
        </w:rPr>
        <w:t xml:space="preserve">.) ถนนสายบ้านนารายณ์เหนือ (ถนนลาดยาง 2068) หมู่ที่ 15 ถึงบ้าน ตูม (สามแยกไปบ้านโคกตะแบง) หมู่ที่ 13 ตำบลสำโรง อำเภอโนนไทย  จังหวัดนครราชสีมา (ตามแบบมาตรฐานขององค์กรปกครองส่วนท้องถิ่นจังหวัดนครราชสีมา แบบเลขที่ </w:t>
      </w:r>
      <w:proofErr w:type="spellStart"/>
      <w:r w:rsidR="00E75FCB" w:rsidRPr="00E75FCB"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 w:rsidR="00E75FCB" w:rsidRPr="00E75FCB">
        <w:rPr>
          <w:rFonts w:ascii="TH SarabunIT๙" w:hAnsi="TH SarabunIT๙" w:cs="TH SarabunIT๙" w:hint="cs"/>
          <w:sz w:val="32"/>
          <w:szCs w:val="32"/>
          <w:cs/>
        </w:rPr>
        <w:t>.นม.01-201)</w:t>
      </w:r>
      <w:r w:rsidR="00E75FCB" w:rsidRPr="00E75FCB">
        <w:rPr>
          <w:rFonts w:ascii="TH SarabunIT๙" w:hAnsi="TH SarabunIT๙" w:cs="TH SarabunIT๙"/>
          <w:sz w:val="32"/>
          <w:szCs w:val="32"/>
          <w:cs/>
        </w:rPr>
        <w:br/>
      </w:r>
      <w:r w:rsidR="009C070B" w:rsidRPr="00E75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B0F" w:rsidRPr="00E75F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61CF" w:rsidRPr="00E75FCB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="001B18F5" w:rsidRPr="00E75FCB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273B0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B18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873E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</w:t>
      </w:r>
      <w:r w:rsidR="001B18F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B18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8873E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ตารางแสดงวงเงินงบประมาณที่ได้รับการจัดสรรและรายละเอียดค่าใช้จ่ายในการจ้างก่อสร้าง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873E1" w:rsidTr="00340AC4">
        <w:trPr>
          <w:trHeight w:val="1754"/>
        </w:trPr>
        <w:tc>
          <w:tcPr>
            <w:tcW w:w="9918" w:type="dxa"/>
          </w:tcPr>
          <w:p w:rsidR="00E75FCB" w:rsidRPr="00EC44F1" w:rsidRDefault="003D37AA" w:rsidP="00E75FCB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394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E75F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="00B413F2" w:rsidRPr="00E75F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75F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5FCB" w:rsidRPr="00E75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(</w:t>
            </w:r>
            <w:proofErr w:type="spellStart"/>
            <w:r w:rsidR="00E75FCB" w:rsidRPr="00E75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E75FCB" w:rsidRPr="00E75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.) ถนนสายบ้านนารายณ์เหนือ (ถนนลาดยาง 2068) หมู่ที่ 15 ถึงบ้าน ตูม (สามแยกไปบ้านโคกตะแบง) หมู่ที่ 13 ตำบลสำโรง อำเภอโนนไทย  จังหวัดนครราชสีมา (ตามแบบมาตรฐานขององค์กรปกครองส่วนท้องถิ่นจังหวัดนครราชสีมา แบบเลขที่ </w:t>
            </w:r>
            <w:proofErr w:type="spellStart"/>
            <w:r w:rsidR="00E75FCB" w:rsidRPr="00E75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ทถ</w:t>
            </w:r>
            <w:proofErr w:type="spellEnd"/>
            <w:r w:rsidR="00E75FCB" w:rsidRPr="00E75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.นม.01-201)</w:t>
            </w:r>
          </w:p>
          <w:p w:rsidR="008873E1" w:rsidRPr="00394E1D" w:rsidRDefault="008873E1" w:rsidP="00340A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="0096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94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องค์การบริหารส่วนตำบลสำโรง อำเภอโนนไทย  จังหวัดนครราชสีมา</w:t>
            </w:r>
          </w:p>
          <w:p w:rsidR="008873E1" w:rsidRPr="00310085" w:rsidRDefault="00F264DC" w:rsidP="00E75F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0529C9"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วงเงินงบประมาณที่ได้รับจัดสรร  </w:t>
            </w:r>
            <w:r w:rsidR="00310085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349,600</w:t>
            </w:r>
            <w:r w:rsidR="00D03686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 (</w:t>
            </w:r>
            <w:r w:rsidR="00310085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สามแสนสี่หมื่นเก้าพันหกร้อยบาทถ้วน</w:t>
            </w:r>
            <w:r w:rsidR="00D03686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D03686" w:rsidRPr="0031008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8873E1"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</w:t>
            </w:r>
            <w:r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1A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จุดเริ่มต้น</w:t>
            </w:r>
            <w:r w:rsidR="00D03686"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กม.ที่ 0+940 </w:t>
            </w:r>
            <w:r w:rsidR="00E75FCB" w:rsidRPr="0031008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กม.ที่ 1+040 (จากบ้านอาจารย์ภิรมย์  เบ้าสาธร</w:t>
            </w:r>
            <w:r w:rsidR="00D6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พิกัด</w:t>
            </w:r>
            <w:r w:rsidR="00D61AC2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AC2">
              <w:rPr>
                <w:rFonts w:ascii="TH SarabunIT๙" w:hAnsi="TH SarabunIT๙" w:cs="TH SarabunIT๙"/>
                <w:sz w:val="32"/>
                <w:szCs w:val="32"/>
              </w:rPr>
              <w:t xml:space="preserve">N 15.162093 </w:t>
            </w:r>
            <w:r w:rsidR="00D6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61AC2" w:rsidRPr="00310085">
              <w:rPr>
                <w:rFonts w:ascii="TH SarabunIT๙" w:hAnsi="TH SarabunIT๙" w:cs="TH SarabunIT๙"/>
                <w:sz w:val="32"/>
                <w:szCs w:val="32"/>
              </w:rPr>
              <w:t xml:space="preserve">E 102.020019 </w:t>
            </w:r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จุดสิ้นสุด กม.ที่ 1+040</w:t>
            </w:r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บ้านนายวิโรจน์ แส่</w:t>
            </w:r>
            <w:proofErr w:type="spellStart"/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 w:rsidR="00D6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พิกัด</w:t>
            </w:r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5FCB" w:rsidRPr="00310085">
              <w:rPr>
                <w:rFonts w:ascii="TH SarabunIT๙" w:hAnsi="TH SarabunIT๙" w:cs="TH SarabunIT๙"/>
                <w:sz w:val="32"/>
                <w:szCs w:val="32"/>
              </w:rPr>
              <w:t>N  15.162952 E102.019848</w:t>
            </w:r>
            <w:r w:rsidR="00D61AC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75FCB" w:rsidRPr="0031008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งานรื้อถนน </w:t>
            </w:r>
            <w:proofErr w:type="spellStart"/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เดิม ขนาดผิวจราจรกว้าง 5.00 เมตร ยาว 100.00 เมตร หนา 0.15  เมตร หรือมีพื้นที่รื้อถนน </w:t>
            </w:r>
            <w:proofErr w:type="spellStart"/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เดิมไม่น้อยกว่า 500.00 ตารางเมตร </w:t>
            </w:r>
            <w:r w:rsid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งานดินถมคันทาง ขนาดผิวจราจรกว้าง 5.00 เมตร ยาว 100.00 เมตร  สูงเฉลี่ย 0.30 เมตร หรือมีปริมาตรดินถมไม่น้อยกว่า 198.00 ลูกบาศก์เมตร </w:t>
            </w:r>
            <w:r w:rsidR="00D6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งานก่อสร้างถนน </w:t>
            </w:r>
            <w:proofErr w:type="spellStart"/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ขนาดผิวจราจรกว้าง 5.00 เมตร ยาว 100.00 เมตร หนา 0.15 เมตร หรือมีปริมาตรคอนกรีตไม่น้อยกว่า 75.00 ลูกบาศก์เมตร หรือมีพื้นที่เทคอนกรีตไม่น้อยกว่า 500</w:t>
            </w:r>
            <w:r w:rsid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5FCB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ตารางเมตร</w:t>
            </w:r>
            <w:r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0178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พร้อมป้ายโครงการ จำนวน 1 ป้าย</w:t>
            </w:r>
            <w:r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E75FCB" w:rsidRPr="0031008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E5B93"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F67FEF"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าคากลางคำนวณ ณ วันที่  </w:t>
            </w:r>
            <w:r w:rsidR="00310085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73C2A" w:rsidRPr="003100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7726" w:rsidRPr="003100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1CF2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</w:t>
            </w:r>
            <w:r w:rsidR="00524A61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4CD5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="008873E1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</w:t>
            </w:r>
            <w:r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  <w:r w:rsidR="00F67FEF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10085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348,300</w:t>
            </w:r>
            <w:r w:rsidR="00960FBF" w:rsidRPr="00310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  <w:r w:rsidR="00E75FCB" w:rsidRPr="0031008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E5B93"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8873E1"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:rsidR="008873E1" w:rsidRPr="00310085" w:rsidRDefault="008873E1" w:rsidP="00340AC4">
            <w:pPr>
              <w:pStyle w:val="a6"/>
              <w:ind w:left="109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4.1.......</w:t>
            </w:r>
            <w:proofErr w:type="spellStart"/>
            <w:r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</w:t>
            </w:r>
            <w:proofErr w:type="spellEnd"/>
            <w:r w:rsidRPr="003100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.4.......</w:t>
            </w:r>
          </w:p>
          <w:p w:rsidR="008873E1" w:rsidRPr="00394E1D" w:rsidRDefault="00E75FCB" w:rsidP="00E75FCB">
            <w:pPr>
              <w:pStyle w:val="a6"/>
              <w:tabs>
                <w:tab w:val="left" w:pos="8580"/>
              </w:tabs>
              <w:ind w:left="-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8873E1" w:rsidRPr="00394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4.2.......</w:t>
            </w:r>
            <w:proofErr w:type="spellStart"/>
            <w:r w:rsidR="008873E1" w:rsidRPr="00394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</w:t>
            </w:r>
            <w:proofErr w:type="spellEnd"/>
            <w:r w:rsidR="008873E1" w:rsidRPr="00394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.5.......</w:t>
            </w:r>
            <w:r w:rsidR="009E5B93" w:rsidRPr="00394E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8873E1" w:rsidRPr="00394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รายชื่อคณะกรรมการกำหนดราคากลาง</w:t>
            </w:r>
          </w:p>
          <w:p w:rsidR="00E75FCB" w:rsidRPr="00394E1D" w:rsidRDefault="008661CF" w:rsidP="00E75F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8873E1" w:rsidRPr="00394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5FCB" w:rsidRPr="00394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r w:rsidR="00E75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นายกิตติธัช  </w:t>
            </w:r>
            <w:proofErr w:type="spellStart"/>
            <w:r w:rsidR="00E75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อิ่มวัฒ</w:t>
            </w:r>
            <w:proofErr w:type="spellEnd"/>
            <w:r w:rsidR="00E75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นกุล</w:t>
            </w:r>
            <w:r w:rsidR="00E75FCB" w:rsidRPr="00394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75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ผู้อำนวยการกองช่าง</w:t>
            </w:r>
            <w:r w:rsidR="00E75FCB" w:rsidRPr="00394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E75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75FCB" w:rsidRPr="00394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ประธานกรรมการ</w:t>
            </w:r>
          </w:p>
          <w:p w:rsidR="00E75FCB" w:rsidRPr="00394E1D" w:rsidRDefault="00E75FCB" w:rsidP="00E75F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เฉลิมกิตติ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หัวหน้าสำนักปลัด</w:t>
            </w:r>
            <w:r w:rsidRPr="00394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394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กรรมการ</w:t>
            </w:r>
          </w:p>
          <w:p w:rsidR="008873E1" w:rsidRPr="00394E1D" w:rsidRDefault="00E75FCB" w:rsidP="0034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5.3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ทมกระ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94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  <w:r w:rsidRPr="00394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94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    </w:t>
            </w:r>
          </w:p>
          <w:p w:rsidR="008873E1" w:rsidRPr="007D1CF2" w:rsidRDefault="008873E1" w:rsidP="00340A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*** คำสั่งองค์การบริหารส่วนตำบลสำโรง ที่ </w:t>
            </w:r>
            <w:r w:rsidR="00D346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C4A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127</w:t>
            </w:r>
            <w:r w:rsidR="00CE4859" w:rsidRPr="007D1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/2562</w:t>
            </w:r>
            <w:r w:rsidRPr="007D1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ลงวันที่ </w:t>
            </w:r>
            <w:r w:rsidR="00CE4859" w:rsidRPr="007D1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6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3657CE" w:rsidRPr="007D1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5FCB" w:rsidRPr="007D1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มีนาคม</w:t>
            </w:r>
            <w:r w:rsidR="00F264DC" w:rsidRPr="007D1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="00A371A0" w:rsidRPr="007D1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2561</w:t>
            </w:r>
            <w:r w:rsidR="00F264DC" w:rsidRPr="007D1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D1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8873E1" w:rsidRPr="00D6126A" w:rsidRDefault="008873E1" w:rsidP="00340A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4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</w:tbl>
    <w:p w:rsidR="008873E1" w:rsidRPr="00A82596" w:rsidRDefault="008873E1" w:rsidP="00C9293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2596">
        <w:rPr>
          <w:rFonts w:ascii="TH SarabunIT๙" w:hAnsi="TH SarabunIT๙" w:cs="TH SarabunIT๙"/>
          <w:b/>
          <w:bCs/>
          <w:sz w:val="32"/>
          <w:szCs w:val="32"/>
          <w:cs/>
        </w:rPr>
        <w:t>จึงประกาศมาเพื่อประชาสัมพันธ์ให้ทราบโดยทั่วกัน</w:t>
      </w:r>
    </w:p>
    <w:p w:rsidR="008873E1" w:rsidRPr="00A73C2A" w:rsidRDefault="00B84E9C" w:rsidP="00E75F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34CD5" w:rsidRPr="0010519C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734CD5" w:rsidRPr="001051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57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D1CF2">
        <w:rPr>
          <w:rFonts w:ascii="TH SarabunIT๙" w:hAnsi="TH SarabunIT๙" w:cs="TH SarabunIT๙"/>
          <w:sz w:val="32"/>
          <w:szCs w:val="32"/>
        </w:rPr>
        <w:t xml:space="preserve"> </w:t>
      </w:r>
      <w:r w:rsidR="00182EA3">
        <w:rPr>
          <w:rFonts w:ascii="TH SarabunIT๙" w:hAnsi="TH SarabunIT๙" w:cs="TH SarabunIT๙"/>
          <w:sz w:val="32"/>
          <w:szCs w:val="32"/>
        </w:rPr>
        <w:t xml:space="preserve"> </w:t>
      </w:r>
      <w:r w:rsidR="00D11557" w:rsidRPr="0010519C">
        <w:rPr>
          <w:rFonts w:ascii="TH SarabunIT๙" w:hAnsi="TH SarabunIT๙" w:cs="TH SarabunIT๙"/>
          <w:sz w:val="32"/>
          <w:szCs w:val="32"/>
        </w:rPr>
        <w:t xml:space="preserve"> </w:t>
      </w:r>
      <w:r w:rsidR="00D11557" w:rsidRPr="0010519C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7D1CF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2608EB">
        <w:rPr>
          <w:rFonts w:ascii="TH SarabunIT๙" w:hAnsi="TH SarabunIT๙" w:cs="TH SarabunIT๙" w:hint="cs"/>
          <w:sz w:val="32"/>
          <w:szCs w:val="32"/>
          <w:cs/>
        </w:rPr>
        <w:t xml:space="preserve"> พ.ศ</w:t>
      </w:r>
      <w:r w:rsidR="002608EB">
        <w:rPr>
          <w:rFonts w:ascii="TH SarabunIT๙" w:hAnsi="TH SarabunIT๙" w:cs="TH SarabunIT๙"/>
          <w:sz w:val="32"/>
          <w:szCs w:val="32"/>
          <w:cs/>
        </w:rPr>
        <w:t>.</w:t>
      </w:r>
      <w:r w:rsidR="00B056BF" w:rsidRPr="001051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477D" w:rsidRPr="0010519C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E75FC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11557" w:rsidRPr="001051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8873E1" w:rsidRPr="00A73C2A" w:rsidRDefault="00B84E9C" w:rsidP="008873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D0E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873E1" w:rsidRPr="00A73C2A">
        <w:rPr>
          <w:rFonts w:ascii="TH SarabunIT๙" w:hAnsi="TH SarabunIT๙" w:cs="TH SarabunIT๙"/>
          <w:sz w:val="32"/>
          <w:szCs w:val="32"/>
          <w:cs/>
        </w:rPr>
        <w:t>(นายมงคล  ศรีบงกช)</w:t>
      </w:r>
    </w:p>
    <w:p w:rsidR="008873E1" w:rsidRPr="00A73C2A" w:rsidRDefault="00B84E9C" w:rsidP="008873E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D0E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73E1" w:rsidRPr="00A73C2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นายกองค์การบริหารส่วนตำบลสำโรง</w:t>
      </w:r>
    </w:p>
    <w:p w:rsidR="008873E1" w:rsidRPr="00A73C2A" w:rsidRDefault="008873E1" w:rsidP="008873E1">
      <w:pPr>
        <w:rPr>
          <w:rFonts w:ascii="TH SarabunIT๙" w:hAnsi="TH SarabunIT๙" w:cs="TH SarabunIT๙"/>
          <w:sz w:val="32"/>
          <w:szCs w:val="32"/>
        </w:rPr>
      </w:pPr>
    </w:p>
    <w:sectPr w:rsidR="008873E1" w:rsidRPr="00A73C2A" w:rsidSect="00727A5C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044E5"/>
    <w:multiLevelType w:val="hybridMultilevel"/>
    <w:tmpl w:val="F40AB132"/>
    <w:lvl w:ilvl="0" w:tplc="A5C634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07D32AD"/>
    <w:multiLevelType w:val="hybridMultilevel"/>
    <w:tmpl w:val="6E005ACC"/>
    <w:lvl w:ilvl="0" w:tplc="CABE5FEE">
      <w:start w:val="1"/>
      <w:numFmt w:val="decimal"/>
      <w:lvlText w:val="%1."/>
      <w:lvlJc w:val="left"/>
      <w:pPr>
        <w:ind w:left="10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3BD7BCF"/>
    <w:multiLevelType w:val="hybridMultilevel"/>
    <w:tmpl w:val="F40AB132"/>
    <w:lvl w:ilvl="0" w:tplc="A5C634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53830D3"/>
    <w:multiLevelType w:val="hybridMultilevel"/>
    <w:tmpl w:val="F40AB132"/>
    <w:lvl w:ilvl="0" w:tplc="A5C634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29B5479"/>
    <w:multiLevelType w:val="hybridMultilevel"/>
    <w:tmpl w:val="F40AB132"/>
    <w:lvl w:ilvl="0" w:tplc="A5C634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EB63286"/>
    <w:multiLevelType w:val="hybridMultilevel"/>
    <w:tmpl w:val="F40AB132"/>
    <w:lvl w:ilvl="0" w:tplc="A5C634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61512A66"/>
    <w:multiLevelType w:val="hybridMultilevel"/>
    <w:tmpl w:val="5B3A4DD8"/>
    <w:lvl w:ilvl="0" w:tplc="68EC8B96">
      <w:start w:val="45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2BFE"/>
    <w:multiLevelType w:val="hybridMultilevel"/>
    <w:tmpl w:val="2B826838"/>
    <w:lvl w:ilvl="0" w:tplc="B51ED886">
      <w:start w:val="1"/>
      <w:numFmt w:val="decimal"/>
      <w:lvlText w:val="%1."/>
      <w:lvlJc w:val="left"/>
      <w:pPr>
        <w:ind w:left="1095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715D4CD4"/>
    <w:multiLevelType w:val="hybridMultilevel"/>
    <w:tmpl w:val="F40AB132"/>
    <w:lvl w:ilvl="0" w:tplc="A5C634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785E082B"/>
    <w:multiLevelType w:val="hybridMultilevel"/>
    <w:tmpl w:val="F40AB132"/>
    <w:lvl w:ilvl="0" w:tplc="A5C634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EA"/>
    <w:rsid w:val="0002657C"/>
    <w:rsid w:val="000529C9"/>
    <w:rsid w:val="000901CC"/>
    <w:rsid w:val="000E7916"/>
    <w:rsid w:val="00103BEB"/>
    <w:rsid w:val="0010519C"/>
    <w:rsid w:val="00182EA3"/>
    <w:rsid w:val="00190B4C"/>
    <w:rsid w:val="001B18F5"/>
    <w:rsid w:val="001C22AF"/>
    <w:rsid w:val="001C7DD1"/>
    <w:rsid w:val="001D1661"/>
    <w:rsid w:val="00221585"/>
    <w:rsid w:val="00250178"/>
    <w:rsid w:val="002608EB"/>
    <w:rsid w:val="00273B0F"/>
    <w:rsid w:val="00297E67"/>
    <w:rsid w:val="002F227D"/>
    <w:rsid w:val="00310085"/>
    <w:rsid w:val="00325637"/>
    <w:rsid w:val="00345FA0"/>
    <w:rsid w:val="003657CE"/>
    <w:rsid w:val="003812FF"/>
    <w:rsid w:val="00394E1D"/>
    <w:rsid w:val="003979D6"/>
    <w:rsid w:val="003A46B8"/>
    <w:rsid w:val="003D37AA"/>
    <w:rsid w:val="00486B74"/>
    <w:rsid w:val="004B6F3E"/>
    <w:rsid w:val="004D70D5"/>
    <w:rsid w:val="00511C2A"/>
    <w:rsid w:val="00524A61"/>
    <w:rsid w:val="00541819"/>
    <w:rsid w:val="005A6A9B"/>
    <w:rsid w:val="005D358D"/>
    <w:rsid w:val="005E0D99"/>
    <w:rsid w:val="005E506D"/>
    <w:rsid w:val="0060059E"/>
    <w:rsid w:val="0060662C"/>
    <w:rsid w:val="00607929"/>
    <w:rsid w:val="0061483A"/>
    <w:rsid w:val="00626748"/>
    <w:rsid w:val="00674C3E"/>
    <w:rsid w:val="006A0E3C"/>
    <w:rsid w:val="00700F9B"/>
    <w:rsid w:val="00717297"/>
    <w:rsid w:val="00727A5C"/>
    <w:rsid w:val="00734CD5"/>
    <w:rsid w:val="00774B0D"/>
    <w:rsid w:val="007A2085"/>
    <w:rsid w:val="007B748D"/>
    <w:rsid w:val="007D1CF2"/>
    <w:rsid w:val="008126F7"/>
    <w:rsid w:val="0083047D"/>
    <w:rsid w:val="008661CF"/>
    <w:rsid w:val="00870060"/>
    <w:rsid w:val="00886824"/>
    <w:rsid w:val="008873E1"/>
    <w:rsid w:val="008B26A9"/>
    <w:rsid w:val="008C4AA3"/>
    <w:rsid w:val="0092769B"/>
    <w:rsid w:val="009326F0"/>
    <w:rsid w:val="0094105E"/>
    <w:rsid w:val="00960FBF"/>
    <w:rsid w:val="009C070B"/>
    <w:rsid w:val="009E5B93"/>
    <w:rsid w:val="009E72F4"/>
    <w:rsid w:val="00A34246"/>
    <w:rsid w:val="00A371A0"/>
    <w:rsid w:val="00A4310D"/>
    <w:rsid w:val="00A448EA"/>
    <w:rsid w:val="00A57C22"/>
    <w:rsid w:val="00A73C2A"/>
    <w:rsid w:val="00A82596"/>
    <w:rsid w:val="00A87A08"/>
    <w:rsid w:val="00AB7AD8"/>
    <w:rsid w:val="00B056BF"/>
    <w:rsid w:val="00B413F2"/>
    <w:rsid w:val="00B46AA5"/>
    <w:rsid w:val="00B47726"/>
    <w:rsid w:val="00B50566"/>
    <w:rsid w:val="00B80EF7"/>
    <w:rsid w:val="00B84E9C"/>
    <w:rsid w:val="00BB6D4A"/>
    <w:rsid w:val="00BF57F4"/>
    <w:rsid w:val="00C05980"/>
    <w:rsid w:val="00C34907"/>
    <w:rsid w:val="00C34BF2"/>
    <w:rsid w:val="00C63F4E"/>
    <w:rsid w:val="00C83DE3"/>
    <w:rsid w:val="00C92934"/>
    <w:rsid w:val="00CD0E1B"/>
    <w:rsid w:val="00CE4859"/>
    <w:rsid w:val="00D03686"/>
    <w:rsid w:val="00D11557"/>
    <w:rsid w:val="00D3465A"/>
    <w:rsid w:val="00D6126A"/>
    <w:rsid w:val="00D61AC2"/>
    <w:rsid w:val="00D94C7C"/>
    <w:rsid w:val="00DA447A"/>
    <w:rsid w:val="00DE5773"/>
    <w:rsid w:val="00E12F8E"/>
    <w:rsid w:val="00E45360"/>
    <w:rsid w:val="00E75FCB"/>
    <w:rsid w:val="00EB477D"/>
    <w:rsid w:val="00F00083"/>
    <w:rsid w:val="00F0595E"/>
    <w:rsid w:val="00F10AFE"/>
    <w:rsid w:val="00F20964"/>
    <w:rsid w:val="00F225E9"/>
    <w:rsid w:val="00F264DC"/>
    <w:rsid w:val="00F40935"/>
    <w:rsid w:val="00F65039"/>
    <w:rsid w:val="00F67FEF"/>
    <w:rsid w:val="00F72429"/>
    <w:rsid w:val="00FB71A8"/>
    <w:rsid w:val="00FC56AA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4FF9A-3074-4E8D-8570-992CB58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8E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4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somrong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user</cp:lastModifiedBy>
  <cp:revision>95</cp:revision>
  <cp:lastPrinted>2018-08-27T08:29:00Z</cp:lastPrinted>
  <dcterms:created xsi:type="dcterms:W3CDTF">2018-11-22T03:26:00Z</dcterms:created>
  <dcterms:modified xsi:type="dcterms:W3CDTF">2019-03-15T02:25:00Z</dcterms:modified>
</cp:coreProperties>
</file>